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BA" w:rsidRDefault="00F660A3">
      <w:r>
        <w:rPr>
          <w:noProof/>
          <w:lang w:eastAsia="fr-FR"/>
        </w:rPr>
        <w:drawing>
          <wp:inline distT="0" distB="0" distL="0" distR="0">
            <wp:extent cx="3564730" cy="1428750"/>
            <wp:effectExtent l="19050" t="0" r="0" b="0"/>
            <wp:docPr id="3" name="Image 2" descr="logo multipropulseurs 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ltipropulseurs 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4472" cy="142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EFC">
        <w:t xml:space="preserve"> </w:t>
      </w:r>
    </w:p>
    <w:p w:rsidR="00614211" w:rsidRDefault="00614211"/>
    <w:p w:rsidR="00614211" w:rsidRDefault="006E7E1F" w:rsidP="00693F39">
      <w:pPr>
        <w:ind w:right="907"/>
      </w:pPr>
      <w:r>
        <w:rPr>
          <w:noProof/>
          <w:lang w:eastAsia="fr-FR"/>
        </w:rPr>
        <w:drawing>
          <wp:inline distT="0" distB="0" distL="0" distR="0">
            <wp:extent cx="6562725" cy="1190625"/>
            <wp:effectExtent l="19050" t="0" r="0" b="0"/>
            <wp:docPr id="6" name="Image 5" descr="fléchette swift descr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échette swift descriti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9194" cy="119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6E4" w:rsidRDefault="00D226E4" w:rsidP="00D226E4">
      <w:pPr>
        <w:spacing w:before="120"/>
        <w:ind w:left="2891" w:right="964"/>
        <w:rPr>
          <w:b/>
          <w:sz w:val="40"/>
          <w:u w:val="single"/>
        </w:rPr>
      </w:pPr>
      <w:r w:rsidRPr="00D226E4">
        <w:rPr>
          <w:b/>
          <w:sz w:val="40"/>
          <w:u w:val="single"/>
        </w:rPr>
        <w:t>REMPLISSAGE DE LA FLECHETTE</w:t>
      </w:r>
      <w:r w:rsidR="00F06EFC">
        <w:rPr>
          <w:b/>
          <w:sz w:val="40"/>
          <w:u w:val="single"/>
        </w:rPr>
        <w:t xml:space="preserve"> SWIFT</w:t>
      </w:r>
    </w:p>
    <w:p w:rsidR="00D226E4" w:rsidRDefault="009F2122" w:rsidP="009F2122">
      <w:pPr>
        <w:pStyle w:val="Paragraphedeliste"/>
        <w:numPr>
          <w:ilvl w:val="0"/>
          <w:numId w:val="1"/>
        </w:numPr>
      </w:pPr>
      <w:r>
        <w:t>Dévisser le pompon arrière</w:t>
      </w:r>
    </w:p>
    <w:p w:rsidR="009F2122" w:rsidRDefault="009F2122" w:rsidP="009F2122">
      <w:pPr>
        <w:pStyle w:val="Paragraphedeliste"/>
        <w:numPr>
          <w:ilvl w:val="0"/>
          <w:numId w:val="1"/>
        </w:numPr>
      </w:pPr>
      <w:r>
        <w:t>Introduire la tirette de remplissage et la visser au piston situé au fond du tube</w:t>
      </w:r>
    </w:p>
    <w:p w:rsidR="009F2122" w:rsidRDefault="009F2122" w:rsidP="009F2122">
      <w:pPr>
        <w:pStyle w:val="Paragraphedeliste"/>
        <w:numPr>
          <w:ilvl w:val="0"/>
          <w:numId w:val="1"/>
        </w:numPr>
      </w:pPr>
      <w:r>
        <w:t xml:space="preserve">Reculer la tirette en butée arrière et la bloquer </w:t>
      </w:r>
    </w:p>
    <w:p w:rsidR="009F2122" w:rsidRDefault="009F2122" w:rsidP="009F2122">
      <w:pPr>
        <w:pStyle w:val="Paragraphedeliste"/>
        <w:numPr>
          <w:ilvl w:val="0"/>
          <w:numId w:val="1"/>
        </w:numPr>
      </w:pPr>
      <w:r>
        <w:t xml:space="preserve">Dévisser la canule </w:t>
      </w:r>
    </w:p>
    <w:p w:rsidR="009F2122" w:rsidRDefault="009F2122" w:rsidP="009F2122">
      <w:pPr>
        <w:pStyle w:val="Paragraphedeliste"/>
        <w:numPr>
          <w:ilvl w:val="0"/>
          <w:numId w:val="1"/>
        </w:numPr>
      </w:pPr>
      <w:r>
        <w:t>Remplissage de la fléchette avec le produit à injecter</w:t>
      </w:r>
    </w:p>
    <w:p w:rsidR="009F2122" w:rsidRDefault="009F2122" w:rsidP="009F2122">
      <w:pPr>
        <w:pStyle w:val="Paragraphedeliste"/>
        <w:numPr>
          <w:ilvl w:val="0"/>
          <w:numId w:val="1"/>
        </w:numPr>
      </w:pPr>
      <w:r>
        <w:t xml:space="preserve">Visser la canule </w:t>
      </w:r>
    </w:p>
    <w:p w:rsidR="009F2122" w:rsidRDefault="009F2122" w:rsidP="009F2122">
      <w:pPr>
        <w:pStyle w:val="Paragraphedeliste"/>
        <w:numPr>
          <w:ilvl w:val="0"/>
          <w:numId w:val="1"/>
        </w:numPr>
      </w:pPr>
      <w:r>
        <w:t>Placer le manchon obturateur</w:t>
      </w:r>
    </w:p>
    <w:p w:rsidR="009F2122" w:rsidRDefault="009F2122" w:rsidP="009F2122">
      <w:pPr>
        <w:pStyle w:val="Paragraphedeliste"/>
        <w:numPr>
          <w:ilvl w:val="0"/>
          <w:numId w:val="1"/>
        </w:numPr>
      </w:pPr>
      <w:r>
        <w:t>Relâcher la tirette de remplissage</w:t>
      </w:r>
    </w:p>
    <w:p w:rsidR="00D226E4" w:rsidRDefault="00571F6B" w:rsidP="00D226E4">
      <w:pPr>
        <w:spacing w:before="120"/>
        <w:ind w:left="2891" w:right="964"/>
        <w:rPr>
          <w:b/>
          <w:sz w:val="40"/>
          <w:u w:val="single"/>
        </w:rPr>
      </w:pPr>
      <w:r>
        <w:rPr>
          <w:b/>
          <w:sz w:val="40"/>
          <w:u w:val="single"/>
        </w:rPr>
        <w:t>ENTRETIEN</w:t>
      </w:r>
    </w:p>
    <w:p w:rsidR="00571F6B" w:rsidRDefault="00352DF2" w:rsidP="00571F6B">
      <w:pPr>
        <w:pStyle w:val="Paragraphedeliste"/>
        <w:numPr>
          <w:ilvl w:val="0"/>
          <w:numId w:val="2"/>
        </w:numPr>
      </w:pPr>
      <w:r>
        <w:t>Après utilisation rincer à l’eau chaude la fléchette</w:t>
      </w:r>
    </w:p>
    <w:p w:rsidR="00352DF2" w:rsidRDefault="00352DF2" w:rsidP="00571F6B">
      <w:pPr>
        <w:pStyle w:val="Paragraphedeliste"/>
        <w:numPr>
          <w:ilvl w:val="0"/>
          <w:numId w:val="2"/>
        </w:numPr>
      </w:pPr>
      <w:r>
        <w:t xml:space="preserve">Vérifier l’état de la fléchette </w:t>
      </w:r>
    </w:p>
    <w:p w:rsidR="000E7F60" w:rsidRDefault="00352DF2" w:rsidP="00571F6B">
      <w:pPr>
        <w:pStyle w:val="Paragraphedeliste"/>
        <w:numPr>
          <w:ilvl w:val="0"/>
          <w:numId w:val="2"/>
        </w:numPr>
      </w:pPr>
      <w:r>
        <w:t xml:space="preserve">Nettoyer à </w:t>
      </w:r>
      <w:r w:rsidR="00CF6D3A">
        <w:t>l’eau</w:t>
      </w:r>
      <w:r>
        <w:t xml:space="preserve"> savonneuse</w:t>
      </w:r>
      <w:r w:rsidR="000E7F60">
        <w:t xml:space="preserve"> puis, sécher et huiler. </w:t>
      </w:r>
    </w:p>
    <w:p w:rsidR="00352DF2" w:rsidRDefault="000E7F60" w:rsidP="00571F6B">
      <w:pPr>
        <w:pStyle w:val="Paragraphedeliste"/>
        <w:numPr>
          <w:ilvl w:val="0"/>
          <w:numId w:val="2"/>
        </w:numPr>
      </w:pPr>
      <w:r>
        <w:t xml:space="preserve">Brosser </w:t>
      </w:r>
      <w:r w:rsidR="00352DF2">
        <w:t xml:space="preserve">le </w:t>
      </w:r>
      <w:r>
        <w:t xml:space="preserve">pompon, le remplacer </w:t>
      </w:r>
      <w:r w:rsidR="00352DF2">
        <w:t>si nécessaire</w:t>
      </w:r>
    </w:p>
    <w:p w:rsidR="006E7E1F" w:rsidRPr="006E7E1F" w:rsidRDefault="00CF6D3A" w:rsidP="00571F6B">
      <w:pPr>
        <w:pStyle w:val="Paragraphedeliste"/>
        <w:numPr>
          <w:ilvl w:val="0"/>
          <w:numId w:val="2"/>
        </w:numPr>
        <w:rPr>
          <w:b/>
          <w:sz w:val="28"/>
        </w:rPr>
      </w:pPr>
      <w:r w:rsidRPr="006E7E1F">
        <w:rPr>
          <w:b/>
          <w:sz w:val="28"/>
        </w:rPr>
        <w:t xml:space="preserve">Si </w:t>
      </w:r>
      <w:r w:rsidR="000E7F60">
        <w:rPr>
          <w:b/>
          <w:sz w:val="28"/>
        </w:rPr>
        <w:t xml:space="preserve">la fléchette fuie démonter et </w:t>
      </w:r>
      <w:r w:rsidRPr="006E7E1F">
        <w:rPr>
          <w:b/>
          <w:sz w:val="28"/>
        </w:rPr>
        <w:t xml:space="preserve">nettoyage du piston et du tube, </w:t>
      </w:r>
    </w:p>
    <w:p w:rsidR="00352DF2" w:rsidRDefault="006E7E1F" w:rsidP="00571F6B">
      <w:pPr>
        <w:pStyle w:val="Paragraphedeliste"/>
        <w:numPr>
          <w:ilvl w:val="0"/>
          <w:numId w:val="2"/>
        </w:numPr>
      </w:pPr>
      <w:r>
        <w:t>D</w:t>
      </w:r>
      <w:r w:rsidR="00CF6D3A">
        <w:t xml:space="preserve">évisser la vis Allen </w:t>
      </w:r>
      <w:r>
        <w:t>située</w:t>
      </w:r>
      <w:r w:rsidR="00CF6D3A">
        <w:t xml:space="preserve"> à </w:t>
      </w:r>
      <w:r>
        <w:t>l’arrière</w:t>
      </w:r>
      <w:r w:rsidR="00CF6D3A">
        <w:t xml:space="preserve"> de la fléchette</w:t>
      </w:r>
    </w:p>
    <w:p w:rsidR="00CF6D3A" w:rsidRDefault="00CF6D3A" w:rsidP="00571F6B">
      <w:pPr>
        <w:pStyle w:val="Paragraphedeliste"/>
        <w:numPr>
          <w:ilvl w:val="0"/>
          <w:numId w:val="2"/>
        </w:numPr>
      </w:pPr>
      <w:r>
        <w:t xml:space="preserve">En tirant sur le pompon désolidarisé le bouchon arrière </w:t>
      </w:r>
    </w:p>
    <w:p w:rsidR="00F95128" w:rsidRDefault="00F95128" w:rsidP="00571F6B">
      <w:pPr>
        <w:pStyle w:val="Paragraphedeliste"/>
        <w:numPr>
          <w:ilvl w:val="0"/>
          <w:numId w:val="2"/>
        </w:numPr>
      </w:pPr>
      <w:r>
        <w:t>N</w:t>
      </w:r>
      <w:r w:rsidR="00CF6D3A">
        <w:t xml:space="preserve">ettoyage du </w:t>
      </w:r>
      <w:r>
        <w:t xml:space="preserve">piston, </w:t>
      </w:r>
      <w:r w:rsidR="00CF6D3A">
        <w:t xml:space="preserve">du </w:t>
      </w:r>
      <w:r>
        <w:t>tube</w:t>
      </w:r>
      <w:r w:rsidR="001705C3">
        <w:t xml:space="preserve"> et </w:t>
      </w:r>
      <w:r w:rsidR="00CF6D3A">
        <w:t xml:space="preserve">du </w:t>
      </w:r>
      <w:r>
        <w:t>ressort</w:t>
      </w:r>
      <w:r w:rsidR="001705C3">
        <w:t xml:space="preserve"> à </w:t>
      </w:r>
      <w:r w:rsidR="00C60461">
        <w:t>l’eau</w:t>
      </w:r>
      <w:r w:rsidR="001705C3">
        <w:t xml:space="preserve"> savonneuse</w:t>
      </w:r>
      <w:r>
        <w:t>.</w:t>
      </w:r>
    </w:p>
    <w:p w:rsidR="00F95128" w:rsidRDefault="001705C3" w:rsidP="00571F6B">
      <w:pPr>
        <w:pStyle w:val="Paragraphedeliste"/>
        <w:numPr>
          <w:ilvl w:val="0"/>
          <w:numId w:val="2"/>
        </w:numPr>
      </w:pPr>
      <w:r>
        <w:t>Sécher et g</w:t>
      </w:r>
      <w:r w:rsidR="00CF6D3A">
        <w:t xml:space="preserve">raisser </w:t>
      </w:r>
      <w:r w:rsidR="00F95128">
        <w:t xml:space="preserve">l’intérieur du  tube et le joint torique du piston à la graisse SUPER-LUB </w:t>
      </w:r>
    </w:p>
    <w:p w:rsidR="00F95128" w:rsidRDefault="00F95128" w:rsidP="00571F6B">
      <w:pPr>
        <w:pStyle w:val="Paragraphedeliste"/>
        <w:numPr>
          <w:ilvl w:val="0"/>
          <w:numId w:val="2"/>
        </w:numPr>
      </w:pPr>
      <w:r>
        <w:t xml:space="preserve">Remonter le bouchon du pompon </w:t>
      </w:r>
      <w:r w:rsidR="00CF6D3A">
        <w:t xml:space="preserve">et </w:t>
      </w:r>
      <w:r>
        <w:t>remettre la vis Allen.</w:t>
      </w:r>
    </w:p>
    <w:p w:rsidR="00F95128" w:rsidRDefault="00F95128" w:rsidP="00571F6B">
      <w:pPr>
        <w:pStyle w:val="Paragraphedeliste"/>
        <w:numPr>
          <w:ilvl w:val="0"/>
          <w:numId w:val="2"/>
        </w:numPr>
      </w:pPr>
      <w:r>
        <w:t xml:space="preserve">Contrôler le bon fonctionnement de la fléchette </w:t>
      </w:r>
    </w:p>
    <w:p w:rsidR="00CF6D3A" w:rsidRDefault="00F95128" w:rsidP="00571F6B">
      <w:pPr>
        <w:pStyle w:val="Paragraphedeliste"/>
        <w:numPr>
          <w:ilvl w:val="0"/>
          <w:numId w:val="2"/>
        </w:numPr>
      </w:pPr>
      <w:r>
        <w:t>Si nécessaire changer le joint torique.</w:t>
      </w:r>
      <w:r w:rsidR="00CF6D3A">
        <w:t xml:space="preserve"> </w:t>
      </w:r>
    </w:p>
    <w:p w:rsidR="007B6992" w:rsidRPr="007B6992" w:rsidRDefault="007B6992" w:rsidP="007B6992">
      <w:pPr>
        <w:ind w:left="360"/>
        <w:rPr>
          <w:b/>
          <w:sz w:val="28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2724150" cy="1266824"/>
            <wp:effectExtent l="19050" t="0" r="0" b="0"/>
            <wp:docPr id="1" name="Image 0" descr="tirette de rempliss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rette de rempliss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8261" cy="126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6992">
        <w:rPr>
          <w:b/>
          <w:sz w:val="28"/>
          <w:u w:val="single"/>
        </w:rPr>
        <w:t xml:space="preserve">Tirette de remplissage </w:t>
      </w:r>
    </w:p>
    <w:sectPr w:rsidR="007B6992" w:rsidRPr="007B6992" w:rsidSect="00F66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D68"/>
    <w:multiLevelType w:val="hybridMultilevel"/>
    <w:tmpl w:val="4468B5B8"/>
    <w:lvl w:ilvl="0" w:tplc="96781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F1689"/>
    <w:multiLevelType w:val="hybridMultilevel"/>
    <w:tmpl w:val="D67A96E4"/>
    <w:lvl w:ilvl="0" w:tplc="A3DCBFC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60A3"/>
    <w:rsid w:val="00015F05"/>
    <w:rsid w:val="000E7F60"/>
    <w:rsid w:val="001705C3"/>
    <w:rsid w:val="002806BA"/>
    <w:rsid w:val="00352DF2"/>
    <w:rsid w:val="00571F6B"/>
    <w:rsid w:val="00614211"/>
    <w:rsid w:val="00693F39"/>
    <w:rsid w:val="006E7E1F"/>
    <w:rsid w:val="007B6992"/>
    <w:rsid w:val="00842A4A"/>
    <w:rsid w:val="008C369C"/>
    <w:rsid w:val="009F2122"/>
    <w:rsid w:val="00B468B2"/>
    <w:rsid w:val="00C60461"/>
    <w:rsid w:val="00C85BD4"/>
    <w:rsid w:val="00CF6D3A"/>
    <w:rsid w:val="00D226E4"/>
    <w:rsid w:val="00F06EFC"/>
    <w:rsid w:val="00F660A3"/>
    <w:rsid w:val="00F9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0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2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A5D26-C1F1-4841-844F-74BDA898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Salcet</dc:creator>
  <cp:lastModifiedBy>Salcet</cp:lastModifiedBy>
  <cp:revision>20</cp:revision>
  <cp:lastPrinted>2022-12-23T14:41:00Z</cp:lastPrinted>
  <dcterms:created xsi:type="dcterms:W3CDTF">2022-09-01T13:35:00Z</dcterms:created>
  <dcterms:modified xsi:type="dcterms:W3CDTF">2022-12-23T14:41:00Z</dcterms:modified>
</cp:coreProperties>
</file>